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28" w:rsidRPr="00475174" w:rsidRDefault="00D21F28" w:rsidP="00D21F28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D21F28" w:rsidRDefault="00D21F28" w:rsidP="00D21F28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</w:p>
    <w:p w:rsidR="00D21F28" w:rsidRPr="00AA65D8" w:rsidRDefault="00D21F28" w:rsidP="00D21F28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4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:rsidR="00D21F28" w:rsidRPr="00D87430" w:rsidRDefault="00D21F28" w:rsidP="00D21F28">
      <w:pPr>
        <w:jc w:val="center"/>
        <w:rPr>
          <w:rFonts w:asciiTheme="majorHAnsi" w:hAnsiTheme="majorHAnsi"/>
          <w:b/>
        </w:rPr>
      </w:pPr>
    </w:p>
    <w:p w:rsidR="00D21F28" w:rsidRDefault="00D21F28" w:rsidP="00D21F28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D21F28" w:rsidRPr="00D87430" w:rsidRDefault="00D21F28" w:rsidP="00D21F28">
      <w:pPr>
        <w:pStyle w:val="ny-h4"/>
        <w:spacing w:before="0" w:after="0" w:line="240" w:lineRule="auto"/>
        <w:rPr>
          <w:sz w:val="10"/>
          <w:szCs w:val="10"/>
        </w:rPr>
      </w:pPr>
    </w:p>
    <w:p w:rsidR="00D21F28" w:rsidRDefault="00D21F28" w:rsidP="00D21F28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D21F28" w:rsidRPr="00D87430" w:rsidRDefault="00D21F28" w:rsidP="00D21F28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:rsidR="00D21F28" w:rsidRPr="004C0488" w:rsidRDefault="00D21F28" w:rsidP="00D21F28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D21F28" w:rsidRPr="004C0488" w:rsidTr="00510703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D21F28" w:rsidRPr="00DC3522" w:rsidRDefault="00D21F28" w:rsidP="00510703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D21F28" w:rsidRPr="001F4675" w:rsidTr="00510703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D21F28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answer.</w:t>
            </w: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D21F28" w:rsidRPr="001F4675" w:rsidRDefault="00D21F28" w:rsidP="00510703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356"/>
        <w:gridCol w:w="1119"/>
        <w:gridCol w:w="1474"/>
        <w:gridCol w:w="1136"/>
        <w:gridCol w:w="339"/>
        <w:gridCol w:w="396"/>
        <w:gridCol w:w="54"/>
        <w:gridCol w:w="342"/>
        <w:gridCol w:w="108"/>
        <w:gridCol w:w="288"/>
        <w:gridCol w:w="252"/>
        <w:gridCol w:w="144"/>
        <w:gridCol w:w="396"/>
      </w:tblGrid>
      <w:tr w:rsidR="00D21F28" w:rsidRPr="001A73E1" w:rsidTr="00510703">
        <w:trPr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1F28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878" w:type="dxa"/>
            <w:gridSpan w:val="14"/>
            <w:shd w:val="clear" w:color="auto" w:fill="CCCCCC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4</w:t>
            </w:r>
            <w:r w:rsidRPr="001A73E1">
              <w:rPr>
                <w:rFonts w:asciiTheme="majorHAnsi" w:hAnsiTheme="majorHAnsi"/>
                <w:b/>
              </w:rPr>
              <w:t>: Mid Module Assessment</w:t>
            </w:r>
          </w:p>
        </w:tc>
      </w:tr>
      <w:tr w:rsidR="00D21F28" w:rsidRPr="001A73E1" w:rsidTr="00510703">
        <w:trPr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6"/>
            <w:shd w:val="clear" w:color="auto" w:fill="CCCCCC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b/>
              </w:rPr>
            </w:pPr>
            <w:r w:rsidRPr="001A73E1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980" w:type="dxa"/>
            <w:gridSpan w:val="8"/>
            <w:shd w:val="clear" w:color="auto" w:fill="CCCCCC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b/>
              </w:rPr>
            </w:pPr>
            <w:r w:rsidRPr="001A73E1">
              <w:rPr>
                <w:rFonts w:asciiTheme="majorHAnsi" w:hAnsiTheme="majorHAnsi"/>
                <w:b/>
              </w:rPr>
              <w:t>Standards</w:t>
            </w:r>
          </w:p>
        </w:tc>
      </w:tr>
      <w:tr w:rsidR="00D21F28" w:rsidRPr="001A73E1" w:rsidTr="00510703">
        <w:trPr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396" w:type="dxa"/>
            <w:shd w:val="clear" w:color="auto" w:fill="E6E6E6"/>
            <w:textDirection w:val="btLr"/>
            <w:vAlign w:val="center"/>
          </w:tcPr>
          <w:p w:rsidR="00D21F28" w:rsidRPr="001A73E1" w:rsidRDefault="00D21F28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2.OA.1</w:t>
            </w:r>
          </w:p>
        </w:tc>
        <w:tc>
          <w:tcPr>
            <w:tcW w:w="396" w:type="dxa"/>
            <w:gridSpan w:val="2"/>
            <w:shd w:val="clear" w:color="auto" w:fill="E6E6E6"/>
            <w:textDirection w:val="btLr"/>
            <w:vAlign w:val="center"/>
          </w:tcPr>
          <w:p w:rsidR="00D21F28" w:rsidRPr="001A73E1" w:rsidRDefault="00D21F28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A73E1">
              <w:rPr>
                <w:rFonts w:asciiTheme="majorHAnsi" w:hAnsiTheme="majorHAnsi"/>
                <w:sz w:val="16"/>
                <w:szCs w:val="16"/>
              </w:rPr>
              <w:t>2.NBT.</w:t>
            </w:r>
            <w:r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  <w:tc>
          <w:tcPr>
            <w:tcW w:w="396" w:type="dxa"/>
            <w:gridSpan w:val="2"/>
            <w:shd w:val="clear" w:color="auto" w:fill="E6E6E6"/>
            <w:textDirection w:val="btLr"/>
            <w:vAlign w:val="center"/>
          </w:tcPr>
          <w:p w:rsidR="00D21F28" w:rsidRPr="001A73E1" w:rsidRDefault="00D21F28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A73E1">
              <w:rPr>
                <w:rFonts w:asciiTheme="majorHAnsi" w:hAnsiTheme="majorHAnsi"/>
                <w:sz w:val="16"/>
                <w:szCs w:val="16"/>
              </w:rPr>
              <w:t>2.NBT.</w:t>
            </w:r>
            <w:r>
              <w:rPr>
                <w:rFonts w:asciiTheme="majorHAnsi" w:hAnsiTheme="majorHAnsi"/>
                <w:sz w:val="16"/>
                <w:szCs w:val="16"/>
              </w:rPr>
              <w:t>7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21F28" w:rsidRPr="001A73E1" w:rsidRDefault="00D21F28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21F28" w:rsidRPr="001A73E1" w:rsidRDefault="00D21F28" w:rsidP="0051070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D21F28" w:rsidRPr="001A73E1" w:rsidTr="00510703">
        <w:trPr>
          <w:trHeight w:val="561"/>
        </w:trPr>
        <w:tc>
          <w:tcPr>
            <w:tcW w:w="1119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96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trHeight w:val="561"/>
        </w:trPr>
        <w:tc>
          <w:tcPr>
            <w:tcW w:w="1119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96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trHeight w:val="561"/>
        </w:trPr>
        <w:tc>
          <w:tcPr>
            <w:tcW w:w="1119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96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trHeight w:val="561"/>
        </w:trPr>
        <w:tc>
          <w:tcPr>
            <w:tcW w:w="1119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96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96" w:type="dxa"/>
            <w:gridSpan w:val="2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D21F28" w:rsidRPr="001A73E1" w:rsidTr="00510703">
        <w:trPr>
          <w:gridAfter w:val="2"/>
          <w:wAfter w:w="540" w:type="dxa"/>
          <w:trHeight w:val="323"/>
        </w:trPr>
        <w:tc>
          <w:tcPr>
            <w:tcW w:w="29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gridAfter w:val="2"/>
          <w:wAfter w:w="540" w:type="dxa"/>
        </w:trPr>
        <w:tc>
          <w:tcPr>
            <w:tcW w:w="1119" w:type="dxa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Domain</w:t>
            </w:r>
          </w:p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A73E1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gridAfter w:val="2"/>
          <w:wAfter w:w="540" w:type="dxa"/>
          <w:trHeight w:val="656"/>
        </w:trPr>
        <w:tc>
          <w:tcPr>
            <w:tcW w:w="1119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</w:rPr>
            </w:pPr>
          </w:p>
        </w:tc>
      </w:tr>
      <w:tr w:rsidR="00D21F28" w:rsidRPr="001A73E1" w:rsidTr="00510703">
        <w:trPr>
          <w:gridAfter w:val="2"/>
          <w:wAfter w:w="540" w:type="dxa"/>
        </w:trPr>
        <w:tc>
          <w:tcPr>
            <w:tcW w:w="1119" w:type="dxa"/>
            <w:vMerge w:val="restart"/>
            <w:vAlign w:val="center"/>
          </w:tcPr>
          <w:p w:rsidR="00D21F28" w:rsidRPr="001F0F56" w:rsidRDefault="00D21F28" w:rsidP="00510703">
            <w:pPr>
              <w:jc w:val="center"/>
              <w:rPr>
                <w:rFonts w:asciiTheme="majorHAnsi" w:hAnsiTheme="majorHAnsi"/>
              </w:rPr>
            </w:pPr>
            <w:r w:rsidRPr="001F0F56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vAlign w:val="center"/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pts.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21F28" w:rsidRPr="001A73E1" w:rsidTr="00510703">
        <w:trPr>
          <w:gridAfter w:val="2"/>
          <w:wAfter w:w="540" w:type="dxa"/>
        </w:trPr>
        <w:tc>
          <w:tcPr>
            <w:tcW w:w="1119" w:type="dxa"/>
            <w:vMerge/>
          </w:tcPr>
          <w:p w:rsidR="00D21F28" w:rsidRPr="001A73E1" w:rsidRDefault="00D21F28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21F28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vAlign w:val="center"/>
          </w:tcPr>
          <w:p w:rsidR="00D21F28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pts.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21F28" w:rsidRPr="001A73E1" w:rsidTr="00510703">
        <w:trPr>
          <w:gridAfter w:val="2"/>
          <w:wAfter w:w="540" w:type="dxa"/>
        </w:trPr>
        <w:tc>
          <w:tcPr>
            <w:tcW w:w="1119" w:type="dxa"/>
            <w:vMerge/>
          </w:tcPr>
          <w:p w:rsidR="00D21F28" w:rsidRPr="001A73E1" w:rsidRDefault="00D21F28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vAlign w:val="center"/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pts.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21F28" w:rsidRPr="001F4675" w:rsidTr="00510703">
        <w:trPr>
          <w:gridAfter w:val="2"/>
          <w:wAfter w:w="540" w:type="dxa"/>
        </w:trPr>
        <w:tc>
          <w:tcPr>
            <w:tcW w:w="1119" w:type="dxa"/>
            <w:vMerge/>
          </w:tcPr>
          <w:p w:rsidR="00D21F28" w:rsidRPr="001A73E1" w:rsidRDefault="00D21F28" w:rsidP="0051070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21F28" w:rsidRPr="001A73E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vAlign w:val="center"/>
          </w:tcPr>
          <w:p w:rsidR="00D21F28" w:rsidRPr="001A73E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point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:rsidR="00D21F28" w:rsidRPr="00034291" w:rsidRDefault="00D21F28" w:rsidP="005107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:rsidR="00D21F28" w:rsidRPr="0003429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pts.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1F28" w:rsidRPr="0003429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03429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1F28" w:rsidRPr="00034291" w:rsidRDefault="00D21F28" w:rsidP="0051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8CA9F" wp14:editId="66420EB3">
                <wp:simplePos x="0" y="0"/>
                <wp:positionH relativeFrom="column">
                  <wp:posOffset>5374005</wp:posOffset>
                </wp:positionH>
                <wp:positionV relativeFrom="paragraph">
                  <wp:posOffset>181610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F28" w:rsidRDefault="00D21F28" w:rsidP="00D21F28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23.15pt;margin-top:14.3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" filled="f" stroked="f">
                <v:textbox>
                  <w:txbxContent>
                    <w:p w:rsidR="00D21F28" w:rsidRDefault="00D21F28" w:rsidP="00D21F28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D21F28" w:rsidRPr="006E6BC8" w:rsidRDefault="00D21F28" w:rsidP="00D21F28">
      <w:pPr>
        <w:rPr>
          <w:rFonts w:asciiTheme="majorHAnsi" w:hAnsiTheme="majorHAnsi"/>
        </w:rPr>
      </w:pPr>
    </w:p>
    <w:p w:rsidR="00D21F28" w:rsidRPr="006E6BC8" w:rsidRDefault="00D21F28" w:rsidP="00D21F2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D21F28" w:rsidRPr="006E6BC8" w:rsidRDefault="00D21F28" w:rsidP="00D21F2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D21F28" w:rsidRDefault="00D21F28" w:rsidP="00D21F2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D21F28" w:rsidRDefault="00D21F28" w:rsidP="00D21F28">
      <w:pPr>
        <w:rPr>
          <w:b/>
          <w:bCs/>
        </w:rPr>
      </w:pPr>
    </w:p>
    <w:p w:rsidR="00D21F28" w:rsidRPr="00F81CF9" w:rsidRDefault="00D21F28" w:rsidP="00D21F28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lastRenderedPageBreak/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4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:rsidR="00D21F28" w:rsidRDefault="00D21F28" w:rsidP="00D21F28">
      <w:pPr>
        <w:jc w:val="center"/>
        <w:rPr>
          <w:b/>
          <w:bCs/>
        </w:rPr>
      </w:pPr>
    </w:p>
    <w:tbl>
      <w:tblPr>
        <w:tblStyle w:val="TableGrid"/>
        <w:tblW w:w="4833" w:type="pct"/>
        <w:jc w:val="center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D21F28" w:rsidRPr="007522EA" w:rsidTr="00510703">
        <w:trPr>
          <w:jc w:val="center"/>
        </w:trPr>
        <w:tc>
          <w:tcPr>
            <w:tcW w:w="5000" w:type="pct"/>
            <w:tcBorders>
              <w:top w:val="single" w:sz="2" w:space="0" w:color="auto"/>
              <w:bottom w:val="single" w:sz="6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D21F28" w:rsidRPr="007522EA" w:rsidRDefault="00D21F28" w:rsidP="00510703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522EA">
              <w:rPr>
                <w:rFonts w:asciiTheme="majorHAnsi" w:hAnsiTheme="majorHAnsi"/>
                <w:color w:val="auto"/>
                <w:sz w:val="24"/>
                <w:szCs w:val="24"/>
              </w:rPr>
              <w:t>Mid-Module Assessment Task</w:t>
            </w:r>
            <w:r>
              <w:rPr>
                <w:rFonts w:asciiTheme="majorHAnsi" w:hAnsiTheme="majorHAnsi"/>
                <w:color w:val="auto"/>
                <w:sz w:val="24"/>
                <w:szCs w:val="24"/>
              </w:rPr>
              <w:t xml:space="preserve"> (Topics A-C)</w:t>
            </w:r>
          </w:p>
          <w:p w:rsidR="00D21F28" w:rsidRPr="007522EA" w:rsidRDefault="00D21F28" w:rsidP="00510703">
            <w:pPr>
              <w:pStyle w:val="ny-concept-chart-title"/>
              <w:tabs>
                <w:tab w:val="right" w:pos="9357"/>
              </w:tabs>
              <w:jc w:val="center"/>
              <w:rPr>
                <w:rFonts w:asciiTheme="majorHAnsi" w:hAnsiTheme="majorHAnsi"/>
                <w:i/>
                <w:iCs/>
                <w:color w:val="auto"/>
                <w:sz w:val="20"/>
                <w:szCs w:val="20"/>
              </w:rPr>
            </w:pPr>
            <w:r w:rsidRPr="007522EA">
              <w:rPr>
                <w:rFonts w:asciiTheme="majorHAnsi" w:hAnsiTheme="majorHAnsi"/>
                <w:color w:val="auto"/>
                <w:sz w:val="24"/>
                <w:szCs w:val="24"/>
              </w:rPr>
              <w:t>Standards Addressed</w:t>
            </w:r>
          </w:p>
        </w:tc>
      </w:tr>
      <w:tr w:rsidR="00D21F28" w:rsidRPr="007522EA" w:rsidTr="00510703">
        <w:trPr>
          <w:jc w:val="center"/>
        </w:trPr>
        <w:tc>
          <w:tcPr>
            <w:tcW w:w="5000" w:type="pct"/>
            <w:tcBorders>
              <w:top w:val="single" w:sz="6" w:space="0" w:color="auto"/>
              <w:bottom w:val="single" w:sz="2" w:space="0" w:color="auto"/>
            </w:tcBorders>
            <w:shd w:val="clear" w:color="auto" w:fill="E6E6E6"/>
            <w:tcMar>
              <w:top w:w="80" w:type="dxa"/>
              <w:bottom w:w="100" w:type="dxa"/>
            </w:tcMar>
          </w:tcPr>
          <w:p w:rsidR="00D21F28" w:rsidRPr="007522EA" w:rsidRDefault="00D21F28" w:rsidP="00510703">
            <w:pPr>
              <w:pStyle w:val="ny-table-text-hdr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color w:val="auto"/>
              </w:rPr>
              <w:t>Represent and solve problems involving addition and subtraction.</w:t>
            </w:r>
          </w:p>
          <w:p w:rsidR="00D21F28" w:rsidRPr="007522EA" w:rsidRDefault="00D21F28" w:rsidP="00510703">
            <w:pPr>
              <w:pStyle w:val="ny-list-focusstandards"/>
              <w:rPr>
                <w:rStyle w:val="contents"/>
                <w:rFonts w:asciiTheme="majorHAnsi" w:hAnsiTheme="majorHAnsi"/>
                <w:b/>
                <w:bCs/>
                <w:color w:val="auto"/>
                <w:szCs w:val="20"/>
              </w:rPr>
            </w:pPr>
            <w:r w:rsidRPr="007522EA">
              <w:rPr>
                <w:rStyle w:val="ny-bold-red"/>
                <w:rFonts w:asciiTheme="majorHAnsi" w:hAnsiTheme="majorHAnsi"/>
                <w:color w:val="auto"/>
              </w:rPr>
              <w:t>2.OA.1</w:t>
            </w:r>
            <w:r w:rsidRPr="007522EA">
              <w:rPr>
                <w:rFonts w:asciiTheme="majorHAnsi" w:hAnsiTheme="majorHAnsi"/>
                <w:color w:val="auto"/>
              </w:rPr>
              <w:t xml:space="preserve">  </w:t>
            </w:r>
            <w:r w:rsidRPr="007522EA">
              <w:rPr>
                <w:rFonts w:asciiTheme="majorHAnsi" w:hAnsiTheme="majorHAnsi"/>
                <w:color w:val="auto"/>
              </w:rPr>
              <w:tab/>
            </w:r>
            <w:r w:rsidRPr="007522EA">
              <w:rPr>
                <w:rStyle w:val="contents"/>
                <w:rFonts w:asciiTheme="majorHAnsi" w:hAnsiTheme="majorHAnsi"/>
                <w:color w:val="auto"/>
              </w:rPr>
              <w:t xml:space="preserve">Use addition and subtraction within 100 to solve one- and two-step problems involving situations of adding to, taking from, putting together, taking apart, and comparing, with unknowns in all positions, e.g., by using drawings and equations with a symbol for the unknown number to represent the problem.  </w:t>
            </w:r>
          </w:p>
          <w:p w:rsidR="00D21F28" w:rsidRPr="007522EA" w:rsidRDefault="00D21F28" w:rsidP="00510703">
            <w:pPr>
              <w:pStyle w:val="ny-table-text-hdr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color w:val="auto"/>
              </w:rPr>
              <w:t>Use place value understanding and properties of operations to add and subtract.</w:t>
            </w:r>
          </w:p>
          <w:p w:rsidR="00D21F28" w:rsidRPr="007522EA" w:rsidRDefault="00D21F28" w:rsidP="00510703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>2.NBT.5</w:t>
            </w:r>
            <w:r w:rsidRPr="007522EA">
              <w:rPr>
                <w:rFonts w:asciiTheme="majorHAnsi" w:hAnsiTheme="majorHAnsi"/>
                <w:color w:val="auto"/>
              </w:rPr>
              <w:tab/>
            </w:r>
            <w:r w:rsidRPr="007522EA">
              <w:rPr>
                <w:rStyle w:val="contents"/>
                <w:rFonts w:asciiTheme="majorHAnsi" w:hAnsiTheme="majorHAnsi"/>
                <w:color w:val="auto"/>
              </w:rPr>
              <w:t>Fluently add and subtract within 100 using strategies based on place value, properties of operations, and/or the relationship between addition and subtraction</w:t>
            </w:r>
            <w:r w:rsidRPr="007522EA">
              <w:rPr>
                <w:rFonts w:asciiTheme="majorHAnsi" w:hAnsiTheme="majorHAnsi"/>
                <w:color w:val="auto"/>
              </w:rPr>
              <w:t>.</w:t>
            </w:r>
          </w:p>
          <w:p w:rsidR="00D21F28" w:rsidRPr="007522EA" w:rsidRDefault="00D21F28" w:rsidP="00510703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>2.NBT.7</w:t>
            </w:r>
            <w:r w:rsidRPr="007522EA">
              <w:rPr>
                <w:rFonts w:asciiTheme="majorHAnsi" w:hAnsiTheme="majorHAnsi"/>
                <w:color w:val="auto"/>
              </w:rPr>
              <w:tab/>
              <w:t xml:space="preserve"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</w:t>
            </w:r>
            <w:proofErr w:type="gramStart"/>
            <w:r w:rsidRPr="007522EA">
              <w:rPr>
                <w:rFonts w:asciiTheme="majorHAnsi" w:hAnsiTheme="majorHAnsi"/>
                <w:color w:val="auto"/>
              </w:rPr>
              <w:t>is</w:t>
            </w:r>
            <w:proofErr w:type="gramEnd"/>
            <w:r w:rsidRPr="007522EA">
              <w:rPr>
                <w:rFonts w:asciiTheme="majorHAnsi" w:hAnsiTheme="majorHAnsi"/>
                <w:color w:val="auto"/>
              </w:rPr>
              <w:t xml:space="preserve"> necessary to compose or decompose tens or hundreds.</w:t>
            </w:r>
          </w:p>
          <w:p w:rsidR="00D21F28" w:rsidRPr="007522EA" w:rsidRDefault="00D21F28" w:rsidP="00510703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 xml:space="preserve">2.NBT.8     </w:t>
            </w:r>
            <w:r w:rsidRPr="007522EA">
              <w:rPr>
                <w:rFonts w:asciiTheme="majorHAnsi" w:hAnsiTheme="majorHAnsi"/>
                <w:b/>
                <w:color w:val="auto"/>
              </w:rPr>
              <w:tab/>
            </w:r>
            <w:r w:rsidRPr="007522EA">
              <w:rPr>
                <w:rFonts w:asciiTheme="majorHAnsi" w:hAnsiTheme="majorHAnsi"/>
                <w:color w:val="auto"/>
              </w:rPr>
              <w:t>Mentally add 10 or 100 to a given number 100–900, and mentally subtract 10 or 100 from a given number 100–900.</w:t>
            </w:r>
          </w:p>
          <w:p w:rsidR="00D21F28" w:rsidRPr="007522EA" w:rsidRDefault="00D21F28" w:rsidP="00510703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7522EA">
              <w:rPr>
                <w:rFonts w:asciiTheme="majorHAnsi" w:hAnsiTheme="majorHAnsi"/>
                <w:b/>
                <w:color w:val="auto"/>
              </w:rPr>
              <w:t xml:space="preserve">2.NBT.9    </w:t>
            </w:r>
            <w:r w:rsidRPr="007522EA">
              <w:rPr>
                <w:rFonts w:asciiTheme="majorHAnsi" w:hAnsiTheme="majorHAnsi"/>
                <w:b/>
                <w:color w:val="auto"/>
              </w:rPr>
              <w:tab/>
            </w:r>
            <w:r w:rsidRPr="007522EA">
              <w:rPr>
                <w:rFonts w:asciiTheme="majorHAnsi" w:hAnsiTheme="majorHAnsi"/>
                <w:color w:val="auto"/>
              </w:rPr>
              <w:t>Explain why addition and subtraction strategies work, using place value and the properties of operations.   (</w:t>
            </w:r>
            <w:proofErr w:type="gramStart"/>
            <w:r w:rsidRPr="007522EA">
              <w:rPr>
                <w:rFonts w:asciiTheme="majorHAnsi" w:hAnsiTheme="majorHAnsi"/>
                <w:color w:val="auto"/>
              </w:rPr>
              <w:t>Explanations may be supported by drawings or objects</w:t>
            </w:r>
            <w:proofErr w:type="gramEnd"/>
            <w:r w:rsidRPr="007522EA">
              <w:rPr>
                <w:rFonts w:asciiTheme="majorHAnsi" w:hAnsiTheme="majorHAnsi"/>
                <w:color w:val="auto"/>
              </w:rPr>
              <w:t>.)</w:t>
            </w:r>
          </w:p>
        </w:tc>
      </w:tr>
    </w:tbl>
    <w:p w:rsidR="00D21F28" w:rsidRDefault="00D21F28" w:rsidP="00D21F28">
      <w:pPr>
        <w:rPr>
          <w:rFonts w:asciiTheme="majorHAnsi" w:hAnsiTheme="majorHAnsi"/>
        </w:rPr>
      </w:pPr>
    </w:p>
    <w:p w:rsidR="00D21F28" w:rsidRDefault="00D21F28" w:rsidP="00D21F28">
      <w:pPr>
        <w:rPr>
          <w:rFonts w:asciiTheme="majorHAnsi" w:hAnsiTheme="majorHAnsi"/>
        </w:rPr>
      </w:pPr>
    </w:p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28"/>
    <w:rsid w:val="005F69A5"/>
    <w:rsid w:val="006F3C53"/>
    <w:rsid w:val="007D5164"/>
    <w:rsid w:val="00D2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F28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D21F28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D21F28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D21F2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D21F28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D21F2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contents">
    <w:name w:val="contents"/>
    <w:basedOn w:val="DefaultParagraphFont"/>
    <w:rsid w:val="00D21F28"/>
  </w:style>
  <w:style w:type="paragraph" w:customStyle="1" w:styleId="ny-paragraph">
    <w:name w:val="ny-paragraph"/>
    <w:basedOn w:val="Normal"/>
    <w:link w:val="ny-paragraphChar"/>
    <w:qFormat/>
    <w:rsid w:val="00D21F2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D21F28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F28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D21F28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D21F28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D21F2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D21F28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D21F2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contents">
    <w:name w:val="contents"/>
    <w:basedOn w:val="DefaultParagraphFont"/>
    <w:rsid w:val="00D21F28"/>
  </w:style>
  <w:style w:type="paragraph" w:customStyle="1" w:styleId="ny-paragraph">
    <w:name w:val="ny-paragraph"/>
    <w:basedOn w:val="Normal"/>
    <w:link w:val="ny-paragraphChar"/>
    <w:qFormat/>
    <w:rsid w:val="00D21F2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D21F28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2659</Characters>
  <Application>Microsoft Macintosh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2015-11-10T01:48:00Z</dcterms:created>
  <dcterms:modified xsi:type="dcterms:W3CDTF">2015-11-10T01:49:00Z</dcterms:modified>
</cp:coreProperties>
</file>